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E085" w14:textId="77777777" w:rsidR="00DF0161" w:rsidRPr="00A8312B" w:rsidRDefault="00DF0161" w:rsidP="00DF016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A831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10F3A0" wp14:editId="5B7A4BC9">
                <wp:simplePos x="0" y="0"/>
                <wp:positionH relativeFrom="page">
                  <wp:posOffset>828675</wp:posOffset>
                </wp:positionH>
                <wp:positionV relativeFrom="paragraph">
                  <wp:posOffset>5715</wp:posOffset>
                </wp:positionV>
                <wp:extent cx="6116955" cy="1323975"/>
                <wp:effectExtent l="0" t="0" r="17145" b="2857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13239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B79720" w14:textId="77777777" w:rsidR="00DF0161" w:rsidRPr="00866D12" w:rsidRDefault="00DF0161" w:rsidP="00DF0161">
                            <w:pPr>
                              <w:pStyle w:val="Corpsdetexte"/>
                              <w:spacing w:before="0" w:after="0"/>
                              <w:rPr>
                                <w:rFonts w:ascii="Calibri Light"/>
                                <w:sz w:val="10"/>
                                <w:szCs w:val="10"/>
                              </w:rPr>
                            </w:pPr>
                          </w:p>
                          <w:p w14:paraId="762D76CC" w14:textId="77777777" w:rsidR="00DF0161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946752"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MODÈLE DE DÉLIBÉRATION</w:t>
                            </w:r>
                          </w:p>
                          <w:p w14:paraId="49335796" w14:textId="77777777" w:rsidR="00DF0161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1B3E97C" w14:textId="79243B82" w:rsidR="00DF0161" w:rsidRPr="00946752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EPCI</w:t>
                            </w:r>
                          </w:p>
                          <w:p w14:paraId="7E112BA2" w14:textId="77777777" w:rsidR="00DF0161" w:rsidRPr="00946752" w:rsidRDefault="00DF0161" w:rsidP="00DF0161">
                            <w:pPr>
                              <w:spacing w:before="0" w:after="0"/>
                              <w:ind w:left="1109" w:right="106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C3F423" w14:textId="6613E029" w:rsidR="00DF0161" w:rsidRPr="00817229" w:rsidRDefault="00DF0161" w:rsidP="00DF0161">
                            <w:pPr>
                              <w:spacing w:before="0" w:after="0"/>
                              <w:ind w:left="1109" w:right="11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Désignation </w:t>
                            </w:r>
                            <w:r w:rsidR="00FE49E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du représentant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au </w:t>
                            </w:r>
                            <w:r w:rsidR="00FE49E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sein de la Commission Consultative Paritaire pour la transition énergétique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0F3A0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65.25pt;margin-top:.45pt;width:481.65pt;height:10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" filled="f" strokeweight=".16936mm">
                <v:textbox inset="0,0,0,0">
                  <w:txbxContent>
                    <w:p w14:paraId="38B79720" w14:textId="77777777" w:rsidR="00DF0161" w:rsidRPr="00866D12" w:rsidRDefault="00DF0161" w:rsidP="00DF0161">
                      <w:pPr>
                        <w:pStyle w:val="Corpsdetexte"/>
                        <w:spacing w:before="0" w:after="0"/>
                        <w:rPr>
                          <w:rFonts w:ascii="Calibri Light"/>
                          <w:sz w:val="10"/>
                          <w:szCs w:val="10"/>
                        </w:rPr>
                      </w:pPr>
                    </w:p>
                    <w:p w14:paraId="762D76CC" w14:textId="77777777" w:rsidR="00DF0161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946752"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MODÈLE DE DÉLIBÉRATION</w:t>
                      </w:r>
                    </w:p>
                    <w:p w14:paraId="49335796" w14:textId="77777777" w:rsidR="00DF0161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</w:p>
                    <w:p w14:paraId="51B3E97C" w14:textId="79243B82" w:rsidR="00DF0161" w:rsidRPr="00946752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4"/>
                          <w:szCs w:val="24"/>
                        </w:rPr>
                        <w:t>EPCI</w:t>
                      </w:r>
                    </w:p>
                    <w:p w14:paraId="7E112BA2" w14:textId="77777777" w:rsidR="00DF0161" w:rsidRPr="00946752" w:rsidRDefault="00DF0161" w:rsidP="00DF0161">
                      <w:pPr>
                        <w:spacing w:before="0" w:after="0"/>
                        <w:ind w:left="1109" w:right="1068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3C3F423" w14:textId="6613E029" w:rsidR="00DF0161" w:rsidRPr="00817229" w:rsidRDefault="00DF0161" w:rsidP="00DF0161">
                      <w:pPr>
                        <w:spacing w:before="0" w:after="0"/>
                        <w:ind w:left="1109" w:right="1109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Désignation </w:t>
                      </w:r>
                      <w:r w:rsidR="00FE49E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du représentant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au </w:t>
                      </w:r>
                      <w:r w:rsidR="00FE49E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sein de la Commission Consultative Paritaire pour la transition énergétique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7A05E" w14:textId="26463740" w:rsidR="00FE49E2" w:rsidRPr="00FE49E2" w:rsidRDefault="00FE49E2" w:rsidP="00FE49E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eastAsia="Calibri" w:hAnsi="Arial" w:cs="Arial"/>
          <w:lang w:eastAsia="en-US"/>
        </w:rPr>
      </w:pPr>
      <w:r w:rsidRPr="00FE49E2">
        <w:rPr>
          <w:rFonts w:ascii="Arial" w:eastAsia="Calibri" w:hAnsi="Arial" w:cs="Arial"/>
          <w:b/>
          <w:bCs/>
          <w:lang w:eastAsia="en-US"/>
        </w:rPr>
        <w:t>Vu</w:t>
      </w:r>
      <w:r w:rsidRPr="00FE49E2">
        <w:rPr>
          <w:rFonts w:ascii="Arial" w:eastAsia="Calibri" w:hAnsi="Arial" w:cs="Arial"/>
          <w:lang w:eastAsia="en-US"/>
        </w:rPr>
        <w:t xml:space="preserve"> les dispositions de l’article 198 de la loi n° 2015-992 du 17 août 2015 relative à la Transition Energétique pour la Croissance Verte, transposées à l’article L. 2224-37-1 du Code Général des Collectivités Territoriales</w:t>
      </w:r>
      <w:r>
        <w:rPr>
          <w:rFonts w:ascii="Arial" w:eastAsia="Calibri" w:hAnsi="Arial" w:cs="Arial"/>
          <w:lang w:eastAsia="en-US"/>
        </w:rPr>
        <w:t> ;</w:t>
      </w:r>
    </w:p>
    <w:p w14:paraId="413B8A8F" w14:textId="0DF18C1C" w:rsidR="00FE49E2" w:rsidRDefault="00FE49E2" w:rsidP="00FE49E2">
      <w:pPr>
        <w:pStyle w:val="Corpsdetext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Considérant </w:t>
      </w:r>
      <w:r w:rsidRPr="00FE49E2">
        <w:rPr>
          <w:rFonts w:ascii="Arial" w:hAnsi="Arial" w:cs="Arial"/>
          <w:sz w:val="24"/>
          <w:szCs w:val="24"/>
        </w:rPr>
        <w:t xml:space="preserve">que la loi du 17 août 2015 relative à la Transition Energétique pour la Croissance Verte a prévu la création d’une Commission </w:t>
      </w:r>
      <w:r>
        <w:rPr>
          <w:rFonts w:ascii="Arial" w:hAnsi="Arial" w:cs="Arial"/>
          <w:sz w:val="24"/>
          <w:szCs w:val="24"/>
        </w:rPr>
        <w:t>C</w:t>
      </w:r>
      <w:r w:rsidRPr="00FE49E2">
        <w:rPr>
          <w:rFonts w:ascii="Arial" w:hAnsi="Arial" w:cs="Arial"/>
          <w:sz w:val="24"/>
          <w:szCs w:val="24"/>
        </w:rPr>
        <w:t xml:space="preserve">onsultative </w:t>
      </w:r>
      <w:r>
        <w:rPr>
          <w:rFonts w:ascii="Arial" w:hAnsi="Arial" w:cs="Arial"/>
          <w:sz w:val="24"/>
          <w:szCs w:val="24"/>
        </w:rPr>
        <w:t>P</w:t>
      </w:r>
      <w:r w:rsidRPr="00FE49E2">
        <w:rPr>
          <w:rFonts w:ascii="Arial" w:hAnsi="Arial" w:cs="Arial"/>
          <w:sz w:val="24"/>
          <w:szCs w:val="24"/>
        </w:rPr>
        <w:t>aritaire</w:t>
      </w:r>
      <w:r>
        <w:rPr>
          <w:rFonts w:ascii="Arial" w:hAnsi="Arial" w:cs="Arial"/>
          <w:sz w:val="24"/>
          <w:szCs w:val="24"/>
        </w:rPr>
        <w:t xml:space="preserve"> (CCP)</w:t>
      </w:r>
      <w:r w:rsidRPr="00FE49E2">
        <w:rPr>
          <w:rFonts w:ascii="Arial" w:hAnsi="Arial" w:cs="Arial"/>
          <w:sz w:val="24"/>
          <w:szCs w:val="24"/>
        </w:rPr>
        <w:t xml:space="preserve"> entre les Syndicats détenant la compétence d’Autorité Organisatrice de la Distribution d’Energie Electrique (AODE) et les établissements publics de coopération intercommunale à fiscalité propre totalement ou partiellement inclus dans le périmètre du syndicat</w:t>
      </w:r>
      <w:r>
        <w:rPr>
          <w:rFonts w:ascii="Arial" w:hAnsi="Arial" w:cs="Arial"/>
          <w:sz w:val="24"/>
          <w:szCs w:val="24"/>
        </w:rPr>
        <w:t> ;</w:t>
      </w:r>
    </w:p>
    <w:p w14:paraId="2C200D88" w14:textId="77777777" w:rsidR="00FE49E2" w:rsidRPr="00FE49E2" w:rsidRDefault="00FE49E2" w:rsidP="00FE49E2">
      <w:pPr>
        <w:pStyle w:val="Corpsdetexte"/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b/>
          <w:bCs/>
          <w:sz w:val="24"/>
          <w:szCs w:val="24"/>
        </w:rPr>
        <w:t xml:space="preserve">Considérant </w:t>
      </w:r>
      <w:r>
        <w:rPr>
          <w:rFonts w:ascii="Arial" w:hAnsi="Arial" w:cs="Arial"/>
          <w:sz w:val="24"/>
          <w:szCs w:val="24"/>
        </w:rPr>
        <w:t>que,</w:t>
      </w:r>
      <w:r w:rsidRPr="00FE49E2">
        <w:rPr>
          <w:rFonts w:ascii="Arial" w:hAnsi="Arial" w:cs="Arial"/>
          <w:sz w:val="24"/>
          <w:szCs w:val="24"/>
        </w:rPr>
        <w:t xml:space="preserve"> définie à l’article 198 de la loi TECV, cette commission a pour objectif de :</w:t>
      </w:r>
    </w:p>
    <w:p w14:paraId="64B3E003" w14:textId="77777777" w:rsidR="00FE49E2" w:rsidRPr="00FE49E2" w:rsidRDefault="00FE49E2" w:rsidP="00FE49E2">
      <w:pPr>
        <w:pStyle w:val="Corpsdetexte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sz w:val="24"/>
          <w:szCs w:val="24"/>
        </w:rPr>
        <w:t xml:space="preserve">coordonner l'action de ses membres dans le domaine de l'énergie, </w:t>
      </w:r>
    </w:p>
    <w:p w14:paraId="63A5C97A" w14:textId="77777777" w:rsidR="00FE49E2" w:rsidRPr="00FE49E2" w:rsidRDefault="00FE49E2" w:rsidP="00FE49E2">
      <w:pPr>
        <w:pStyle w:val="Corpsdetexte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sz w:val="24"/>
          <w:szCs w:val="24"/>
        </w:rPr>
        <w:t>mettre en cohérence leurs politiques d'investissement,</w:t>
      </w:r>
    </w:p>
    <w:p w14:paraId="1F30BF1A" w14:textId="6740D579" w:rsidR="00FE49E2" w:rsidRPr="00FE49E2" w:rsidRDefault="00FE49E2" w:rsidP="00FE49E2">
      <w:pPr>
        <w:pStyle w:val="Corpsdetexte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sz w:val="24"/>
          <w:szCs w:val="24"/>
        </w:rPr>
        <w:t>faciliter l'échange de données</w:t>
      </w:r>
      <w:r>
        <w:rPr>
          <w:rFonts w:ascii="Arial" w:hAnsi="Arial" w:cs="Arial"/>
          <w:sz w:val="24"/>
          <w:szCs w:val="24"/>
        </w:rPr>
        <w:t> ;</w:t>
      </w:r>
    </w:p>
    <w:p w14:paraId="243F79E6" w14:textId="190045F7" w:rsidR="00FE49E2" w:rsidRPr="00FE49E2" w:rsidRDefault="00FE49E2" w:rsidP="00FE49E2">
      <w:pPr>
        <w:pStyle w:val="Corpsdetexte"/>
        <w:jc w:val="both"/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b/>
          <w:bCs/>
          <w:sz w:val="24"/>
          <w:szCs w:val="24"/>
        </w:rPr>
        <w:t>Considérant que</w:t>
      </w:r>
      <w:r>
        <w:rPr>
          <w:rFonts w:ascii="Arial" w:hAnsi="Arial" w:cs="Arial"/>
          <w:sz w:val="24"/>
          <w:szCs w:val="24"/>
        </w:rPr>
        <w:t xml:space="preserve"> le</w:t>
      </w:r>
      <w:r w:rsidRPr="00FE49E2">
        <w:rPr>
          <w:rFonts w:ascii="Arial" w:hAnsi="Arial" w:cs="Arial"/>
          <w:sz w:val="24"/>
          <w:szCs w:val="24"/>
        </w:rPr>
        <w:t xml:space="preserve"> Syndicat d’énergie de l’Oise (SE60) détient cette compétence d’AODE sur tout (ou partie) du territoire de la communauté </w:t>
      </w:r>
      <w:r>
        <w:rPr>
          <w:rFonts w:ascii="Arial" w:hAnsi="Arial" w:cs="Arial"/>
          <w:sz w:val="24"/>
          <w:szCs w:val="24"/>
        </w:rPr>
        <w:t xml:space="preserve">de communes de </w:t>
      </w:r>
      <w:r w:rsidRPr="00FE49E2">
        <w:rPr>
          <w:rFonts w:ascii="Arial" w:hAnsi="Arial" w:cs="Arial"/>
          <w:b/>
          <w:bCs/>
          <w:sz w:val="24"/>
          <w:szCs w:val="24"/>
          <w:highlight w:val="yellow"/>
        </w:rPr>
        <w:t>[NOM DE L’EPCI]</w:t>
      </w:r>
      <w:r>
        <w:rPr>
          <w:rFonts w:ascii="Arial" w:hAnsi="Arial" w:cs="Arial"/>
          <w:sz w:val="24"/>
          <w:szCs w:val="24"/>
        </w:rPr>
        <w:t> ;</w:t>
      </w:r>
    </w:p>
    <w:p w14:paraId="22815135" w14:textId="77777777" w:rsidR="00FE49E2" w:rsidRDefault="00FE49E2" w:rsidP="00FE49E2">
      <w:pPr>
        <w:pStyle w:val="Corpsdetexte"/>
        <w:jc w:val="both"/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b/>
          <w:bCs/>
          <w:sz w:val="24"/>
          <w:szCs w:val="24"/>
        </w:rPr>
        <w:t xml:space="preserve">Considérant </w:t>
      </w:r>
      <w:r>
        <w:rPr>
          <w:rFonts w:ascii="Arial" w:hAnsi="Arial" w:cs="Arial"/>
          <w:sz w:val="24"/>
          <w:szCs w:val="24"/>
        </w:rPr>
        <w:t>qu’il est nécessaire de</w:t>
      </w:r>
      <w:r w:rsidRPr="00FE49E2">
        <w:rPr>
          <w:rFonts w:ascii="Arial" w:hAnsi="Arial" w:cs="Arial"/>
          <w:sz w:val="24"/>
          <w:szCs w:val="24"/>
        </w:rPr>
        <w:t xml:space="preserve"> favoriser le dialogue à l’échelle départementale autour de la Transition Energétique et les échanges avec les instances territoriales incontournables</w:t>
      </w:r>
      <w:r>
        <w:rPr>
          <w:rFonts w:ascii="Arial" w:hAnsi="Arial" w:cs="Arial"/>
          <w:sz w:val="24"/>
          <w:szCs w:val="24"/>
        </w:rPr>
        <w:t> ;</w:t>
      </w:r>
    </w:p>
    <w:p w14:paraId="69DE0AED" w14:textId="414E0DE3" w:rsidR="00FE49E2" w:rsidRDefault="00FE49E2" w:rsidP="00FE49E2">
      <w:pPr>
        <w:pStyle w:val="Corpsdetexte"/>
        <w:jc w:val="both"/>
        <w:rPr>
          <w:rFonts w:ascii="Arial" w:hAnsi="Arial" w:cs="Arial"/>
          <w:sz w:val="24"/>
          <w:szCs w:val="24"/>
        </w:rPr>
      </w:pPr>
      <w:r w:rsidRPr="00FE49E2">
        <w:rPr>
          <w:rFonts w:ascii="Arial" w:hAnsi="Arial" w:cs="Arial"/>
          <w:b/>
          <w:bCs/>
          <w:sz w:val="24"/>
          <w:szCs w:val="24"/>
        </w:rPr>
        <w:t xml:space="preserve">Considérant </w:t>
      </w:r>
      <w:r w:rsidRPr="00FE49E2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</w:t>
      </w:r>
      <w:r w:rsidRPr="00FE49E2">
        <w:rPr>
          <w:rFonts w:ascii="Arial" w:hAnsi="Arial" w:cs="Arial"/>
          <w:sz w:val="24"/>
          <w:szCs w:val="24"/>
        </w:rPr>
        <w:t>l’EPCI</w:t>
      </w:r>
      <w:r>
        <w:rPr>
          <w:rFonts w:ascii="Arial" w:hAnsi="Arial" w:cs="Arial"/>
          <w:sz w:val="24"/>
          <w:szCs w:val="24"/>
        </w:rPr>
        <w:t xml:space="preserve"> doit figurer</w:t>
      </w:r>
      <w:r w:rsidRPr="00FE49E2">
        <w:rPr>
          <w:rFonts w:ascii="Arial" w:hAnsi="Arial" w:cs="Arial"/>
          <w:sz w:val="24"/>
          <w:szCs w:val="24"/>
        </w:rPr>
        <w:t xml:space="preserve"> parmi les membres de cette </w:t>
      </w:r>
      <w:r>
        <w:rPr>
          <w:rFonts w:ascii="Arial" w:hAnsi="Arial" w:cs="Arial"/>
          <w:sz w:val="24"/>
          <w:szCs w:val="24"/>
        </w:rPr>
        <w:t>CCP ;</w:t>
      </w:r>
    </w:p>
    <w:p w14:paraId="6B9CDFE0" w14:textId="36B33665" w:rsidR="00DF0161" w:rsidRPr="00F751BC" w:rsidRDefault="00FE49E2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Considérant </w:t>
      </w:r>
      <w:r w:rsidRPr="00FE49E2">
        <w:rPr>
          <w:rFonts w:ascii="Arial" w:hAnsi="Arial" w:cs="Arial"/>
          <w:sz w:val="24"/>
          <w:szCs w:val="24"/>
        </w:rPr>
        <w:t>que</w:t>
      </w:r>
      <w:r w:rsidR="00DF0161" w:rsidRPr="00F751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 </w:t>
      </w:r>
      <w:r w:rsidR="00DF0161" w:rsidRPr="00F751BC">
        <w:rPr>
          <w:rFonts w:ascii="Arial" w:hAnsi="Arial" w:cs="Arial"/>
          <w:sz w:val="24"/>
          <w:szCs w:val="24"/>
        </w:rPr>
        <w:t xml:space="preserve">représenter </w:t>
      </w:r>
      <w:r w:rsidR="00DF0161">
        <w:rPr>
          <w:rFonts w:ascii="Arial" w:hAnsi="Arial" w:cs="Arial"/>
          <w:sz w:val="24"/>
          <w:szCs w:val="24"/>
        </w:rPr>
        <w:t>l’EPCI</w:t>
      </w:r>
      <w:r w:rsidR="00DF0161" w:rsidRPr="00F751BC">
        <w:rPr>
          <w:rFonts w:ascii="Arial" w:hAnsi="Arial" w:cs="Arial"/>
          <w:sz w:val="24"/>
          <w:szCs w:val="24"/>
        </w:rPr>
        <w:t xml:space="preserve"> au sein de </w:t>
      </w:r>
      <w:r>
        <w:rPr>
          <w:rFonts w:ascii="Arial" w:hAnsi="Arial" w:cs="Arial"/>
          <w:sz w:val="24"/>
          <w:szCs w:val="24"/>
        </w:rPr>
        <w:t>cette commission</w:t>
      </w:r>
      <w:r w:rsidR="00DF0161" w:rsidRPr="00F751BC">
        <w:rPr>
          <w:rFonts w:ascii="Arial" w:hAnsi="Arial" w:cs="Arial"/>
          <w:sz w:val="24"/>
          <w:szCs w:val="24"/>
        </w:rPr>
        <w:t xml:space="preserve">, il y a lieu de nommer </w:t>
      </w:r>
      <w:r w:rsidR="00DF0161">
        <w:rPr>
          <w:rFonts w:ascii="Arial" w:hAnsi="Arial" w:cs="Arial"/>
          <w:b/>
          <w:sz w:val="24"/>
          <w:szCs w:val="24"/>
        </w:rPr>
        <w:t>un(e)</w:t>
      </w:r>
      <w:r w:rsidR="00DF0161" w:rsidRPr="00F751B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représentant(e</w:t>
      </w:r>
      <w:r w:rsidR="00DF0161">
        <w:rPr>
          <w:rFonts w:ascii="Arial" w:hAnsi="Arial" w:cs="Arial"/>
          <w:b/>
          <w:sz w:val="24"/>
          <w:szCs w:val="24"/>
        </w:rPr>
        <w:t>) qui sièger</w:t>
      </w:r>
      <w:r>
        <w:rPr>
          <w:rFonts w:ascii="Arial" w:hAnsi="Arial" w:cs="Arial"/>
          <w:b/>
          <w:sz w:val="24"/>
          <w:szCs w:val="24"/>
        </w:rPr>
        <w:t>a</w:t>
      </w:r>
      <w:r w:rsidR="00DF0161">
        <w:rPr>
          <w:rFonts w:ascii="Arial" w:hAnsi="Arial" w:cs="Arial"/>
          <w:b/>
          <w:sz w:val="24"/>
          <w:szCs w:val="24"/>
        </w:rPr>
        <w:t xml:space="preserve"> au sein </w:t>
      </w:r>
      <w:r>
        <w:rPr>
          <w:rFonts w:ascii="Arial" w:hAnsi="Arial" w:cs="Arial"/>
          <w:b/>
          <w:sz w:val="24"/>
          <w:szCs w:val="24"/>
        </w:rPr>
        <w:t>de cette CCP ;</w:t>
      </w:r>
    </w:p>
    <w:p w14:paraId="7C458464" w14:textId="77777777" w:rsidR="00DF0161" w:rsidRDefault="00DF0161" w:rsidP="00DF0161">
      <w:pPr>
        <w:pStyle w:val="Corpsdetexte"/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1F4DF73" w14:textId="52171BF0" w:rsidR="00DF0161" w:rsidRPr="00A8312B" w:rsidRDefault="00DF0161" w:rsidP="00DF0161">
      <w:pPr>
        <w:pStyle w:val="Corpsdetexte"/>
        <w:spacing w:before="0" w:after="0"/>
        <w:jc w:val="both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 xml:space="preserve">Le Conseil </w:t>
      </w:r>
      <w:r>
        <w:rPr>
          <w:rFonts w:ascii="Arial" w:hAnsi="Arial" w:cs="Arial"/>
          <w:b/>
          <w:bCs/>
          <w:sz w:val="24"/>
          <w:szCs w:val="24"/>
        </w:rPr>
        <w:t>communautaire,</w:t>
      </w:r>
    </w:p>
    <w:p w14:paraId="2A472A11" w14:textId="77777777" w:rsidR="00DF0161" w:rsidRPr="00A8312B" w:rsidRDefault="00DF0161" w:rsidP="00DF0161">
      <w:pPr>
        <w:jc w:val="both"/>
        <w:rPr>
          <w:rFonts w:ascii="Arial" w:hAnsi="Arial" w:cs="Arial"/>
          <w:spacing w:val="-4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</w:rPr>
        <w:t>Après en avoir délibéré,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 </w:t>
      </w:r>
      <w:r w:rsidRPr="00A8312B">
        <w:rPr>
          <w:rFonts w:ascii="Arial" w:hAnsi="Arial" w:cs="Arial"/>
          <w:sz w:val="24"/>
          <w:szCs w:val="24"/>
        </w:rPr>
        <w:t xml:space="preserve">par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pour,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voix contre, </w:t>
      </w:r>
      <w:r w:rsidRPr="00A8312B">
        <w:rPr>
          <w:rFonts w:ascii="Arial" w:hAnsi="Arial" w:cs="Arial"/>
          <w:sz w:val="24"/>
          <w:szCs w:val="24"/>
          <w:highlight w:val="yellow"/>
        </w:rPr>
        <w:t>X</w:t>
      </w:r>
      <w:r w:rsidRPr="00A8312B">
        <w:rPr>
          <w:rFonts w:ascii="Arial" w:hAnsi="Arial" w:cs="Arial"/>
          <w:sz w:val="24"/>
          <w:szCs w:val="24"/>
        </w:rPr>
        <w:t xml:space="preserve"> abstentions</w:t>
      </w:r>
      <w:r w:rsidRPr="00A8312B">
        <w:rPr>
          <w:rFonts w:ascii="Arial" w:hAnsi="Arial" w:cs="Arial"/>
          <w:spacing w:val="-4"/>
          <w:sz w:val="24"/>
          <w:szCs w:val="24"/>
        </w:rPr>
        <w:t xml:space="preserve"> ; </w:t>
      </w:r>
    </w:p>
    <w:p w14:paraId="0725A58C" w14:textId="77777777" w:rsidR="00DF0161" w:rsidRPr="00A8312B" w:rsidRDefault="00DF0161" w:rsidP="00DF0161">
      <w:pPr>
        <w:rPr>
          <w:rFonts w:ascii="Arial" w:hAnsi="Arial" w:cs="Arial"/>
          <w:spacing w:val="-4"/>
          <w:sz w:val="24"/>
          <w:szCs w:val="24"/>
        </w:rPr>
      </w:pPr>
    </w:p>
    <w:p w14:paraId="4A4C9764" w14:textId="77777777" w:rsidR="00DF0161" w:rsidRPr="00A8312B" w:rsidRDefault="00DF0161" w:rsidP="00DF016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12B">
        <w:rPr>
          <w:rFonts w:ascii="Arial" w:hAnsi="Arial" w:cs="Arial"/>
          <w:b/>
          <w:bCs/>
          <w:spacing w:val="-4"/>
          <w:sz w:val="24"/>
          <w:szCs w:val="24"/>
        </w:rPr>
        <w:t>DÉCIDE :</w:t>
      </w:r>
    </w:p>
    <w:p w14:paraId="7758C59F" w14:textId="41D64704" w:rsidR="00DF0161" w:rsidRPr="00E30B20" w:rsidRDefault="00DF0161" w:rsidP="00DF016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DÉSIGNER </w:t>
      </w:r>
      <w:r w:rsidRPr="00FE49E2">
        <w:rPr>
          <w:rFonts w:ascii="Arial" w:hAnsi="Arial" w:cs="Arial"/>
          <w:sz w:val="24"/>
          <w:szCs w:val="24"/>
        </w:rPr>
        <w:t xml:space="preserve">en </w:t>
      </w:r>
      <w:r w:rsidRPr="00E30B20">
        <w:rPr>
          <w:rFonts w:ascii="Arial" w:hAnsi="Arial" w:cs="Arial"/>
          <w:sz w:val="24"/>
          <w:szCs w:val="24"/>
        </w:rPr>
        <w:t xml:space="preserve">qualité de </w:t>
      </w:r>
      <w:r w:rsidR="00FE49E2">
        <w:rPr>
          <w:rFonts w:ascii="Arial" w:hAnsi="Arial" w:cs="Arial"/>
          <w:sz w:val="24"/>
          <w:szCs w:val="24"/>
        </w:rPr>
        <w:t>représentant(e)</w:t>
      </w:r>
      <w:r w:rsidRPr="00E30B20">
        <w:rPr>
          <w:rFonts w:ascii="Arial" w:hAnsi="Arial" w:cs="Arial"/>
          <w:sz w:val="24"/>
          <w:szCs w:val="24"/>
        </w:rPr>
        <w:t xml:space="preserve"> pour siéger au sein </w:t>
      </w:r>
      <w:r w:rsidR="00FE49E2">
        <w:rPr>
          <w:rFonts w:ascii="Arial" w:hAnsi="Arial" w:cs="Arial"/>
          <w:sz w:val="24"/>
          <w:szCs w:val="24"/>
        </w:rPr>
        <w:t>de la Commission Consultative Paritaire pour la transition énergétique :</w:t>
      </w:r>
    </w:p>
    <w:p w14:paraId="23A24CFD" w14:textId="16CBB784" w:rsidR="00DF0161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Titulaire :</w:t>
      </w:r>
    </w:p>
    <w:p w14:paraId="247052DD" w14:textId="77777777" w:rsidR="00DF0161" w:rsidRPr="00E30B20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0B27377A" w14:textId="3F4735CF" w:rsidR="00DF0161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Suppléant</w:t>
      </w:r>
      <w:r w:rsidR="00FE49E2">
        <w:rPr>
          <w:rFonts w:ascii="Arial" w:hAnsi="Arial" w:cs="Arial"/>
          <w:sz w:val="24"/>
          <w:szCs w:val="24"/>
        </w:rPr>
        <w:t xml:space="preserve"> (optionnel)</w:t>
      </w:r>
      <w:r>
        <w:rPr>
          <w:rFonts w:ascii="Arial" w:hAnsi="Arial" w:cs="Arial"/>
          <w:sz w:val="24"/>
          <w:szCs w:val="24"/>
        </w:rPr>
        <w:t> :</w:t>
      </w:r>
    </w:p>
    <w:p w14:paraId="7A8806FB" w14:textId="77777777" w:rsidR="00DF0161" w:rsidRPr="00E30B20" w:rsidRDefault="00DF0161" w:rsidP="00DF01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30B20">
        <w:rPr>
          <w:rFonts w:ascii="Arial" w:hAnsi="Arial" w:cs="Arial"/>
          <w:sz w:val="24"/>
          <w:szCs w:val="24"/>
          <w:highlight w:val="yellow"/>
        </w:rPr>
        <w:t>NOM Prénom</w:t>
      </w:r>
    </w:p>
    <w:p w14:paraId="66D6147F" w14:textId="77777777" w:rsidR="00DF0161" w:rsidRPr="00A8312B" w:rsidRDefault="00DF0161" w:rsidP="00DF0161">
      <w:pPr>
        <w:jc w:val="both"/>
        <w:rPr>
          <w:rFonts w:ascii="Arial" w:hAnsi="Arial" w:cs="Arial"/>
          <w:sz w:val="24"/>
          <w:szCs w:val="24"/>
        </w:rPr>
      </w:pPr>
    </w:p>
    <w:p w14:paraId="3DDD3D5B" w14:textId="77777777" w:rsidR="00DF0161" w:rsidRPr="00A8312B" w:rsidRDefault="00DF0161" w:rsidP="00DF0161">
      <w:pPr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</w:rPr>
        <w:t xml:space="preserve">Fait à </w:t>
      </w:r>
      <w:r w:rsidRPr="00A8312B">
        <w:rPr>
          <w:rFonts w:ascii="Arial" w:hAnsi="Arial" w:cs="Arial"/>
          <w:sz w:val="24"/>
          <w:szCs w:val="24"/>
          <w:highlight w:val="yellow"/>
        </w:rPr>
        <w:t>NOM DE LA COMMUNE</w:t>
      </w:r>
      <w:r w:rsidRPr="00A8312B">
        <w:rPr>
          <w:rFonts w:ascii="Arial" w:hAnsi="Arial" w:cs="Arial"/>
          <w:sz w:val="24"/>
          <w:szCs w:val="24"/>
        </w:rPr>
        <w:t xml:space="preserve">, le </w:t>
      </w:r>
      <w:r w:rsidRPr="00A8312B">
        <w:rPr>
          <w:rFonts w:ascii="Arial" w:hAnsi="Arial" w:cs="Arial"/>
          <w:sz w:val="24"/>
          <w:szCs w:val="24"/>
          <w:highlight w:val="yellow"/>
        </w:rPr>
        <w:t>DATE</w:t>
      </w:r>
    </w:p>
    <w:p w14:paraId="6B879124" w14:textId="5B97B2C2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 xml:space="preserve">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CA6218">
        <w:rPr>
          <w:rFonts w:ascii="Arial" w:hAnsi="Arial" w:cs="Arial"/>
          <w:b/>
          <w:bCs/>
          <w:sz w:val="24"/>
          <w:szCs w:val="24"/>
          <w:highlight w:val="yellow"/>
        </w:rPr>
        <w:t xml:space="preserve"> / Le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</w:p>
    <w:p w14:paraId="4AD7FE0D" w14:textId="77777777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sz w:val="24"/>
          <w:szCs w:val="24"/>
          <w:highlight w:val="yellow"/>
        </w:rPr>
        <w:t>SIGNATURE</w:t>
      </w:r>
    </w:p>
    <w:p w14:paraId="5B3A08D2" w14:textId="65B19DE2" w:rsidR="00DF0161" w:rsidRPr="00A8312B" w:rsidRDefault="00DF0161" w:rsidP="00DF0161">
      <w:pPr>
        <w:pStyle w:val="Corpsdetexte"/>
        <w:jc w:val="right"/>
        <w:rPr>
          <w:rFonts w:ascii="Arial" w:hAnsi="Arial" w:cs="Arial"/>
          <w:sz w:val="24"/>
          <w:szCs w:val="24"/>
        </w:rPr>
      </w:pP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>PRÉNOM NOM</w:t>
      </w:r>
      <w:r w:rsidRPr="00A8312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 xml:space="preserve">de la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Présidente</w:t>
      </w:r>
      <w:r w:rsidRPr="00A8312B">
        <w:rPr>
          <w:rFonts w:ascii="Arial" w:hAnsi="Arial" w:cs="Arial"/>
          <w:b/>
          <w:bCs/>
          <w:sz w:val="24"/>
          <w:szCs w:val="24"/>
          <w:highlight w:val="yellow"/>
        </w:rPr>
        <w:t xml:space="preserve"> / du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Président</w:t>
      </w:r>
    </w:p>
    <w:p w14:paraId="5C7140CC" w14:textId="77777777" w:rsidR="00DF0161" w:rsidRPr="00A8312B" w:rsidRDefault="00DF0161" w:rsidP="00DF0161">
      <w:pPr>
        <w:pStyle w:val="Corpsdetexte"/>
        <w:rPr>
          <w:rFonts w:ascii="Arial" w:hAnsi="Arial" w:cs="Arial"/>
          <w:sz w:val="24"/>
          <w:szCs w:val="24"/>
        </w:rPr>
      </w:pPr>
    </w:p>
    <w:p w14:paraId="7FCFAA26" w14:textId="77777777" w:rsidR="00DF0161" w:rsidRPr="00A8312B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La présente délibération publiée le : </w:t>
      </w:r>
    </w:p>
    <w:p w14:paraId="5CBF5E0D" w14:textId="77777777" w:rsidR="00DF0161" w:rsidRPr="00A8312B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 xml:space="preserve">Est exécutoire à la date du : </w:t>
      </w:r>
    </w:p>
    <w:p w14:paraId="34880871" w14:textId="77777777" w:rsidR="00DF0161" w:rsidRDefault="00DF0161" w:rsidP="00DF0161">
      <w:pPr>
        <w:rPr>
          <w:rFonts w:ascii="Arial" w:hAnsi="Arial" w:cs="Arial"/>
          <w:bCs/>
          <w:sz w:val="24"/>
          <w:szCs w:val="24"/>
        </w:rPr>
      </w:pPr>
      <w:r w:rsidRPr="00A8312B">
        <w:rPr>
          <w:rFonts w:ascii="Arial" w:hAnsi="Arial" w:cs="Arial"/>
          <w:bCs/>
          <w:sz w:val="24"/>
          <w:szCs w:val="24"/>
        </w:rPr>
        <w:t>En application de l’article L2131-1 du C.G.C.T.</w:t>
      </w:r>
    </w:p>
    <w:p w14:paraId="61B8AA38" w14:textId="77777777" w:rsidR="00DF0161" w:rsidRPr="00E30B20" w:rsidRDefault="00DF0161" w:rsidP="00DF0161">
      <w:pPr>
        <w:rPr>
          <w:rFonts w:ascii="Arial" w:hAnsi="Arial" w:cs="Arial"/>
          <w:bCs/>
          <w:sz w:val="24"/>
          <w:szCs w:val="24"/>
        </w:rPr>
      </w:pPr>
    </w:p>
    <w:p w14:paraId="04671804" w14:textId="77777777" w:rsidR="00DF0161" w:rsidRPr="004A36F1" w:rsidRDefault="00DF0161" w:rsidP="00DF0161">
      <w:pPr>
        <w:tabs>
          <w:tab w:val="left" w:pos="1770"/>
        </w:tabs>
        <w:spacing w:after="0" w:line="276" w:lineRule="auto"/>
        <w:jc w:val="both"/>
        <w:rPr>
          <w:rFonts w:ascii="Arial" w:eastAsia="Cambria" w:hAnsi="Arial" w:cs="Arial"/>
          <w:bCs/>
          <w:i/>
          <w:sz w:val="24"/>
          <w:szCs w:val="24"/>
        </w:rPr>
      </w:pPr>
      <w:r w:rsidRPr="00A8312B">
        <w:rPr>
          <w:rFonts w:ascii="Arial" w:hAnsi="Arial" w:cs="Arial"/>
          <w:bCs/>
          <w:i/>
          <w:sz w:val="24"/>
          <w:szCs w:val="24"/>
        </w:rPr>
        <w:t xml:space="preserve">La présente délibération peut faire l’objet d’un recours gracieux devant l’auteur de l’acte ou d’un recours contentieux devant le </w:t>
      </w:r>
      <w:r w:rsidRPr="0078305B">
        <w:rPr>
          <w:rFonts w:ascii="Arial" w:hAnsi="Arial" w:cs="Arial"/>
          <w:bCs/>
          <w:i/>
          <w:sz w:val="24"/>
          <w:szCs w:val="24"/>
          <w:highlight w:val="yellow"/>
        </w:rPr>
        <w:t>Tribunal Administratif d’Amiens,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qui peut être saisi par l’application informatique « </w:t>
      </w:r>
      <w:r w:rsidRPr="00A8312B">
        <w:rPr>
          <w:rFonts w:ascii="Arial" w:hAnsi="Arial" w:cs="Arial"/>
          <w:bCs/>
          <w:iCs/>
          <w:sz w:val="24"/>
          <w:szCs w:val="24"/>
        </w:rPr>
        <w:t>Télérecours citoyens</w:t>
      </w:r>
      <w:r w:rsidRPr="00A8312B">
        <w:rPr>
          <w:rFonts w:ascii="Arial" w:hAnsi="Arial" w:cs="Arial"/>
          <w:bCs/>
          <w:i/>
          <w:sz w:val="24"/>
          <w:szCs w:val="24"/>
        </w:rPr>
        <w:t xml:space="preserve"> » accessible par le site Internet </w:t>
      </w:r>
      <w:hyperlink r:id="rId10" w:history="1">
        <w:r w:rsidRPr="00A8312B">
          <w:rPr>
            <w:rStyle w:val="Lienhypertexte"/>
            <w:rFonts w:ascii="Arial" w:hAnsi="Arial" w:cs="Arial"/>
            <w:bCs/>
            <w:i/>
            <w:sz w:val="24"/>
            <w:szCs w:val="24"/>
          </w:rPr>
          <w:t>www.telerecours.fr</w:t>
        </w:r>
      </w:hyperlink>
      <w:r w:rsidRPr="00A8312B">
        <w:rPr>
          <w:rFonts w:ascii="Arial" w:hAnsi="Arial" w:cs="Arial"/>
          <w:bCs/>
          <w:i/>
          <w:sz w:val="24"/>
          <w:szCs w:val="24"/>
        </w:rPr>
        <w:t xml:space="preserve"> </w:t>
      </w:r>
      <w:r w:rsidRPr="00A8312B">
        <w:rPr>
          <w:rFonts w:ascii="Arial" w:eastAsia="Cambria" w:hAnsi="Arial" w:cs="Arial"/>
          <w:bCs/>
          <w:i/>
          <w:sz w:val="24"/>
          <w:szCs w:val="24"/>
        </w:rPr>
        <w:t>dans un délai de deux mois à compter de sa publication.</w:t>
      </w:r>
    </w:p>
    <w:p w14:paraId="4E5B3331" w14:textId="12B15932" w:rsidR="00AD61B4" w:rsidRPr="00DF0161" w:rsidRDefault="00AD61B4" w:rsidP="00DF0161"/>
    <w:sectPr w:rsidR="00AD61B4" w:rsidRPr="00DF0161" w:rsidSect="009C4ED5">
      <w:footerReference w:type="default" r:id="rId11"/>
      <w:pgSz w:w="12240" w:h="15840"/>
      <w:pgMar w:top="1820" w:right="1200" w:bottom="580" w:left="120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46E36" w14:textId="77777777" w:rsidR="008A3F63" w:rsidRDefault="008A3F63">
      <w:r>
        <w:separator/>
      </w:r>
    </w:p>
  </w:endnote>
  <w:endnote w:type="continuationSeparator" w:id="0">
    <w:p w14:paraId="5734B0E3" w14:textId="77777777" w:rsidR="008A3F63" w:rsidRDefault="008A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6585443"/>
      <w:docPartObj>
        <w:docPartGallery w:val="Page Numbers (Bottom of Page)"/>
        <w:docPartUnique/>
      </w:docPartObj>
    </w:sdtPr>
    <w:sdtEndPr/>
    <w:sdtContent>
      <w:p w14:paraId="370787EE" w14:textId="564FEDE2" w:rsidR="00866D12" w:rsidRDefault="00866D1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A31F9E">
          <w:t>3</w:t>
        </w:r>
      </w:p>
    </w:sdtContent>
  </w:sdt>
  <w:p w14:paraId="1AED0660" w14:textId="3045F170" w:rsidR="00361C9A" w:rsidRDefault="00361C9A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C7EEA" w14:textId="77777777" w:rsidR="008A3F63" w:rsidRDefault="008A3F63">
      <w:r>
        <w:separator/>
      </w:r>
    </w:p>
  </w:footnote>
  <w:footnote w:type="continuationSeparator" w:id="0">
    <w:p w14:paraId="2BBEAA21" w14:textId="77777777" w:rsidR="008A3F63" w:rsidRDefault="008A3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67D2B"/>
    <w:multiLevelType w:val="hybridMultilevel"/>
    <w:tmpl w:val="7CEE5792"/>
    <w:lvl w:ilvl="0" w:tplc="DB0AB6A6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4D4662C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FF24B2EC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998E7C4A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358709E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D9D68AEA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5E46BD0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A9AA928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87540E8E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5024AF2"/>
    <w:multiLevelType w:val="hybridMultilevel"/>
    <w:tmpl w:val="832C9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377E37"/>
    <w:multiLevelType w:val="hybridMultilevel"/>
    <w:tmpl w:val="B8120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BFA"/>
    <w:multiLevelType w:val="hybridMultilevel"/>
    <w:tmpl w:val="E9F88232"/>
    <w:lvl w:ilvl="0" w:tplc="25D25DC2">
      <w:numFmt w:val="bullet"/>
      <w:lvlText w:val="□"/>
      <w:lvlJc w:val="left"/>
      <w:pPr>
        <w:ind w:left="216" w:hanging="4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19"/>
        <w:sz w:val="18"/>
        <w:szCs w:val="18"/>
        <w:lang w:val="fr-FR" w:eastAsia="en-US" w:bidi="ar-SA"/>
      </w:rPr>
    </w:lvl>
    <w:lvl w:ilvl="1" w:tplc="6A583E04">
      <w:numFmt w:val="bullet"/>
      <w:lvlText w:val="•"/>
      <w:lvlJc w:val="left"/>
      <w:pPr>
        <w:ind w:left="1182" w:hanging="41"/>
      </w:pPr>
      <w:rPr>
        <w:rFonts w:hint="default"/>
        <w:lang w:val="fr-FR" w:eastAsia="en-US" w:bidi="ar-SA"/>
      </w:rPr>
    </w:lvl>
    <w:lvl w:ilvl="2" w:tplc="AF5CCF5E">
      <w:numFmt w:val="bullet"/>
      <w:lvlText w:val="•"/>
      <w:lvlJc w:val="left"/>
      <w:pPr>
        <w:ind w:left="2144" w:hanging="41"/>
      </w:pPr>
      <w:rPr>
        <w:rFonts w:hint="default"/>
        <w:lang w:val="fr-FR" w:eastAsia="en-US" w:bidi="ar-SA"/>
      </w:rPr>
    </w:lvl>
    <w:lvl w:ilvl="3" w:tplc="C66E19A8">
      <w:numFmt w:val="bullet"/>
      <w:lvlText w:val="•"/>
      <w:lvlJc w:val="left"/>
      <w:pPr>
        <w:ind w:left="3106" w:hanging="41"/>
      </w:pPr>
      <w:rPr>
        <w:rFonts w:hint="default"/>
        <w:lang w:val="fr-FR" w:eastAsia="en-US" w:bidi="ar-SA"/>
      </w:rPr>
    </w:lvl>
    <w:lvl w:ilvl="4" w:tplc="CB4CDD1C">
      <w:numFmt w:val="bullet"/>
      <w:lvlText w:val="•"/>
      <w:lvlJc w:val="left"/>
      <w:pPr>
        <w:ind w:left="4068" w:hanging="41"/>
      </w:pPr>
      <w:rPr>
        <w:rFonts w:hint="default"/>
        <w:lang w:val="fr-FR" w:eastAsia="en-US" w:bidi="ar-SA"/>
      </w:rPr>
    </w:lvl>
    <w:lvl w:ilvl="5" w:tplc="F7680AA4">
      <w:numFmt w:val="bullet"/>
      <w:lvlText w:val="•"/>
      <w:lvlJc w:val="left"/>
      <w:pPr>
        <w:ind w:left="5030" w:hanging="41"/>
      </w:pPr>
      <w:rPr>
        <w:rFonts w:hint="default"/>
        <w:lang w:val="fr-FR" w:eastAsia="en-US" w:bidi="ar-SA"/>
      </w:rPr>
    </w:lvl>
    <w:lvl w:ilvl="6" w:tplc="9CB68FB6">
      <w:numFmt w:val="bullet"/>
      <w:lvlText w:val="•"/>
      <w:lvlJc w:val="left"/>
      <w:pPr>
        <w:ind w:left="5992" w:hanging="41"/>
      </w:pPr>
      <w:rPr>
        <w:rFonts w:hint="default"/>
        <w:lang w:val="fr-FR" w:eastAsia="en-US" w:bidi="ar-SA"/>
      </w:rPr>
    </w:lvl>
    <w:lvl w:ilvl="7" w:tplc="CA5CBBDC">
      <w:numFmt w:val="bullet"/>
      <w:lvlText w:val="•"/>
      <w:lvlJc w:val="left"/>
      <w:pPr>
        <w:ind w:left="6954" w:hanging="41"/>
      </w:pPr>
      <w:rPr>
        <w:rFonts w:hint="default"/>
        <w:lang w:val="fr-FR" w:eastAsia="en-US" w:bidi="ar-SA"/>
      </w:rPr>
    </w:lvl>
    <w:lvl w:ilvl="8" w:tplc="72E4FAAA">
      <w:numFmt w:val="bullet"/>
      <w:lvlText w:val="•"/>
      <w:lvlJc w:val="left"/>
      <w:pPr>
        <w:ind w:left="7916" w:hanging="41"/>
      </w:pPr>
      <w:rPr>
        <w:rFonts w:hint="default"/>
        <w:lang w:val="fr-FR" w:eastAsia="en-US" w:bidi="ar-SA"/>
      </w:rPr>
    </w:lvl>
  </w:abstractNum>
  <w:abstractNum w:abstractNumId="4" w15:restartNumberingAfterBreak="0">
    <w:nsid w:val="179E2D46"/>
    <w:multiLevelType w:val="hybridMultilevel"/>
    <w:tmpl w:val="4D981328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7490"/>
    <w:multiLevelType w:val="hybridMultilevel"/>
    <w:tmpl w:val="2F7C29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D1E2F"/>
    <w:multiLevelType w:val="multilevel"/>
    <w:tmpl w:val="74486628"/>
    <w:lvl w:ilvl="0">
      <w:start w:val="4"/>
      <w:numFmt w:val="upperRoman"/>
      <w:lvlText w:val="%1"/>
      <w:lvlJc w:val="left"/>
      <w:pPr>
        <w:ind w:left="648" w:hanging="432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48" w:hanging="4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744" w:hanging="52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1877" w:hanging="5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015" w:hanging="5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52" w:hanging="5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290" w:hanging="5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27" w:hanging="5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565" w:hanging="528"/>
      </w:pPr>
      <w:rPr>
        <w:rFonts w:hint="default"/>
        <w:lang w:val="fr-FR" w:eastAsia="en-US" w:bidi="ar-SA"/>
      </w:rPr>
    </w:lvl>
  </w:abstractNum>
  <w:abstractNum w:abstractNumId="7" w15:restartNumberingAfterBreak="0">
    <w:nsid w:val="23A23ACA"/>
    <w:multiLevelType w:val="multilevel"/>
    <w:tmpl w:val="43268A48"/>
    <w:lvl w:ilvl="0">
      <w:start w:val="6"/>
      <w:numFmt w:val="upperRoman"/>
      <w:lvlText w:val="%1"/>
      <w:lvlJc w:val="left"/>
      <w:pPr>
        <w:ind w:left="647" w:hanging="432"/>
      </w:pPr>
      <w:rPr>
        <w:rFonts w:hint="default"/>
        <w:lang w:val="fr-FR" w:eastAsia="en-US" w:bidi="ar-SA"/>
      </w:rPr>
    </w:lvl>
    <w:lvl w:ilvl="1">
      <w:start w:val="3"/>
      <w:numFmt w:val="decimal"/>
      <w:lvlText w:val="%1.%2)"/>
      <w:lvlJc w:val="left"/>
      <w:pPr>
        <w:ind w:left="647" w:hanging="432"/>
      </w:pPr>
      <w:rPr>
        <w:rFonts w:hint="default"/>
        <w:spacing w:val="-2"/>
        <w:w w:val="99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216" w:hanging="518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684" w:hanging="5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06" w:hanging="5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28" w:hanging="5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51" w:hanging="5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73" w:hanging="5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95" w:hanging="518"/>
      </w:pPr>
      <w:rPr>
        <w:rFonts w:hint="default"/>
        <w:lang w:val="fr-FR" w:eastAsia="en-US" w:bidi="ar-SA"/>
      </w:rPr>
    </w:lvl>
  </w:abstractNum>
  <w:abstractNum w:abstractNumId="8" w15:restartNumberingAfterBreak="0">
    <w:nsid w:val="256555A2"/>
    <w:multiLevelType w:val="hybridMultilevel"/>
    <w:tmpl w:val="EB500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D3B69"/>
    <w:multiLevelType w:val="multilevel"/>
    <w:tmpl w:val="F4E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86144"/>
    <w:multiLevelType w:val="hybridMultilevel"/>
    <w:tmpl w:val="5F2A5340"/>
    <w:lvl w:ilvl="0" w:tplc="29A609D8">
      <w:numFmt w:val="bullet"/>
      <w:lvlText w:val="-"/>
      <w:lvlJc w:val="left"/>
      <w:pPr>
        <w:ind w:left="936" w:hanging="360"/>
      </w:pPr>
      <w:rPr>
        <w:rFonts w:ascii="Calibri" w:eastAsia="Calibri" w:hAnsi="Calibri" w:cs="Calibri" w:hint="default"/>
        <w:b w:val="0"/>
        <w:bCs w:val="0"/>
        <w:i/>
        <w:iCs/>
        <w:w w:val="99"/>
        <w:sz w:val="20"/>
        <w:szCs w:val="20"/>
        <w:lang w:val="fr-FR" w:eastAsia="en-US" w:bidi="ar-SA"/>
      </w:rPr>
    </w:lvl>
    <w:lvl w:ilvl="1" w:tplc="039CDFD8">
      <w:numFmt w:val="bullet"/>
      <w:lvlText w:val="•"/>
      <w:lvlJc w:val="left"/>
      <w:pPr>
        <w:ind w:left="1830" w:hanging="360"/>
      </w:pPr>
      <w:rPr>
        <w:rFonts w:hint="default"/>
        <w:lang w:val="fr-FR" w:eastAsia="en-US" w:bidi="ar-SA"/>
      </w:rPr>
    </w:lvl>
    <w:lvl w:ilvl="2" w:tplc="1696BFF8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3C66999C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8296217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5B3A547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178B4A4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89E82262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D527984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374C29EC"/>
    <w:multiLevelType w:val="hybridMultilevel"/>
    <w:tmpl w:val="515A616C"/>
    <w:lvl w:ilvl="0" w:tplc="34AAC6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929C7"/>
    <w:multiLevelType w:val="hybridMultilevel"/>
    <w:tmpl w:val="0948547A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448C"/>
    <w:multiLevelType w:val="multilevel"/>
    <w:tmpl w:val="F48EA096"/>
    <w:lvl w:ilvl="0">
      <w:start w:val="1"/>
      <w:numFmt w:val="upperRoman"/>
      <w:lvlText w:val="%1"/>
      <w:lvlJc w:val="left"/>
      <w:pPr>
        <w:ind w:left="530" w:hanging="315"/>
      </w:pPr>
      <w:rPr>
        <w:rFonts w:hint="default"/>
        <w:lang w:val="fr-FR" w:eastAsia="en-US" w:bidi="ar-SA"/>
      </w:rPr>
    </w:lvl>
    <w:lvl w:ilvl="1">
      <w:start w:val="4"/>
      <w:numFmt w:val="decimal"/>
      <w:lvlText w:val="%1.%2)"/>
      <w:lvlJc w:val="left"/>
      <w:pPr>
        <w:ind w:left="530" w:hanging="315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400" w:hanging="315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330" w:hanging="31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60" w:hanging="31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190" w:hanging="31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20" w:hanging="31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50" w:hanging="31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80" w:hanging="315"/>
      </w:pPr>
      <w:rPr>
        <w:rFonts w:hint="default"/>
        <w:lang w:val="fr-FR" w:eastAsia="en-US" w:bidi="ar-SA"/>
      </w:rPr>
    </w:lvl>
  </w:abstractNum>
  <w:abstractNum w:abstractNumId="14" w15:restartNumberingAfterBreak="0">
    <w:nsid w:val="47E9705C"/>
    <w:multiLevelType w:val="multilevel"/>
    <w:tmpl w:val="A38469CC"/>
    <w:lvl w:ilvl="0">
      <w:start w:val="5"/>
      <w:numFmt w:val="upperRoman"/>
      <w:lvlText w:val="%1"/>
      <w:lvlJc w:val="left"/>
      <w:pPr>
        <w:ind w:left="216" w:hanging="379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216" w:hanging="3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96" w:hanging="48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2731" w:hanging="48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46" w:hanging="48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2" w:hanging="48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77" w:hanging="48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93" w:hanging="48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8" w:hanging="480"/>
      </w:pPr>
      <w:rPr>
        <w:rFonts w:hint="default"/>
        <w:lang w:val="fr-FR" w:eastAsia="en-US" w:bidi="ar-SA"/>
      </w:rPr>
    </w:lvl>
  </w:abstractNum>
  <w:abstractNum w:abstractNumId="15" w15:restartNumberingAfterBreak="0">
    <w:nsid w:val="4C5F17DD"/>
    <w:multiLevelType w:val="hybridMultilevel"/>
    <w:tmpl w:val="F404DA0E"/>
    <w:lvl w:ilvl="0" w:tplc="E26844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159AE"/>
    <w:multiLevelType w:val="hybridMultilevel"/>
    <w:tmpl w:val="700030DE"/>
    <w:lvl w:ilvl="0" w:tplc="FF006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B623A"/>
    <w:multiLevelType w:val="hybridMultilevel"/>
    <w:tmpl w:val="20D4B3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A36F5"/>
    <w:multiLevelType w:val="multilevel"/>
    <w:tmpl w:val="41D2A1BC"/>
    <w:lvl w:ilvl="0">
      <w:start w:val="2"/>
      <w:numFmt w:val="upperRoman"/>
      <w:lvlText w:val="%1"/>
      <w:lvlJc w:val="left"/>
      <w:pPr>
        <w:ind w:left="583" w:hanging="368"/>
      </w:pPr>
      <w:rPr>
        <w:rFonts w:hint="default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583" w:hanging="36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start w:val="1"/>
      <w:numFmt w:val="decimal"/>
      <w:lvlText w:val="%1.%2.%3)"/>
      <w:lvlJc w:val="left"/>
      <w:pPr>
        <w:ind w:left="677" w:hanging="461"/>
      </w:pPr>
      <w:rPr>
        <w:rFonts w:hint="default"/>
        <w:w w:val="100"/>
        <w:lang w:val="fr-FR" w:eastAsia="en-US" w:bidi="ar-SA"/>
      </w:rPr>
    </w:lvl>
    <w:lvl w:ilvl="3">
      <w:numFmt w:val="bullet"/>
      <w:lvlText w:val="•"/>
      <w:lvlJc w:val="left"/>
      <w:pPr>
        <w:ind w:left="2715" w:hanging="4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33" w:hanging="4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51" w:hanging="4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68" w:hanging="4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6" w:hanging="4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804" w:hanging="461"/>
      </w:pPr>
      <w:rPr>
        <w:rFonts w:hint="default"/>
        <w:lang w:val="fr-FR" w:eastAsia="en-US" w:bidi="ar-SA"/>
      </w:rPr>
    </w:lvl>
  </w:abstractNum>
  <w:abstractNum w:abstractNumId="19" w15:restartNumberingAfterBreak="0">
    <w:nsid w:val="550328AD"/>
    <w:multiLevelType w:val="hybridMultilevel"/>
    <w:tmpl w:val="8124E0BC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F3A49"/>
    <w:multiLevelType w:val="hybridMultilevel"/>
    <w:tmpl w:val="79B80704"/>
    <w:lvl w:ilvl="0" w:tplc="6D781D68">
      <w:numFmt w:val="bullet"/>
      <w:lvlText w:val="-"/>
      <w:lvlJc w:val="left"/>
      <w:pPr>
        <w:ind w:left="936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71147B38">
      <w:numFmt w:val="bullet"/>
      <w:lvlText w:val="-"/>
      <w:lvlJc w:val="left"/>
      <w:pPr>
        <w:ind w:left="936" w:hanging="360"/>
      </w:pPr>
      <w:rPr>
        <w:rFonts w:ascii="Tw Cen MT Condensed Extra Bold" w:eastAsia="Tw Cen MT Condensed Extra Bold" w:hAnsi="Tw Cen MT Condensed Extra Bold" w:cs="Tw Cen MT Condensed Extra Bold" w:hint="default"/>
        <w:w w:val="100"/>
        <w:lang w:val="fr-FR" w:eastAsia="en-US" w:bidi="ar-SA"/>
      </w:rPr>
    </w:lvl>
    <w:lvl w:ilvl="2" w:tplc="A6CA1B94">
      <w:numFmt w:val="bullet"/>
      <w:lvlText w:val="•"/>
      <w:lvlJc w:val="left"/>
      <w:pPr>
        <w:ind w:left="2720" w:hanging="360"/>
      </w:pPr>
      <w:rPr>
        <w:rFonts w:hint="default"/>
        <w:lang w:val="fr-FR" w:eastAsia="en-US" w:bidi="ar-SA"/>
      </w:rPr>
    </w:lvl>
    <w:lvl w:ilvl="3" w:tplc="4BBA880E">
      <w:numFmt w:val="bullet"/>
      <w:lvlText w:val="•"/>
      <w:lvlJc w:val="left"/>
      <w:pPr>
        <w:ind w:left="3610" w:hanging="360"/>
      </w:pPr>
      <w:rPr>
        <w:rFonts w:hint="default"/>
        <w:lang w:val="fr-FR" w:eastAsia="en-US" w:bidi="ar-SA"/>
      </w:rPr>
    </w:lvl>
    <w:lvl w:ilvl="4" w:tplc="F79CBE82">
      <w:numFmt w:val="bullet"/>
      <w:lvlText w:val="•"/>
      <w:lvlJc w:val="left"/>
      <w:pPr>
        <w:ind w:left="4500" w:hanging="360"/>
      </w:pPr>
      <w:rPr>
        <w:rFonts w:hint="default"/>
        <w:lang w:val="fr-FR" w:eastAsia="en-US" w:bidi="ar-SA"/>
      </w:rPr>
    </w:lvl>
    <w:lvl w:ilvl="5" w:tplc="F940BD40">
      <w:numFmt w:val="bullet"/>
      <w:lvlText w:val="•"/>
      <w:lvlJc w:val="left"/>
      <w:pPr>
        <w:ind w:left="5390" w:hanging="360"/>
      </w:pPr>
      <w:rPr>
        <w:rFonts w:hint="default"/>
        <w:lang w:val="fr-FR" w:eastAsia="en-US" w:bidi="ar-SA"/>
      </w:rPr>
    </w:lvl>
    <w:lvl w:ilvl="6" w:tplc="BB5E8C12"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 w:tplc="0602F1B6">
      <w:numFmt w:val="bullet"/>
      <w:lvlText w:val="•"/>
      <w:lvlJc w:val="left"/>
      <w:pPr>
        <w:ind w:left="7170" w:hanging="360"/>
      </w:pPr>
      <w:rPr>
        <w:rFonts w:hint="default"/>
        <w:lang w:val="fr-FR" w:eastAsia="en-US" w:bidi="ar-SA"/>
      </w:rPr>
    </w:lvl>
    <w:lvl w:ilvl="8" w:tplc="55F85D98">
      <w:numFmt w:val="bullet"/>
      <w:lvlText w:val="•"/>
      <w:lvlJc w:val="left"/>
      <w:pPr>
        <w:ind w:left="8060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5EAF2492"/>
    <w:multiLevelType w:val="hybridMultilevel"/>
    <w:tmpl w:val="7DEEB448"/>
    <w:lvl w:ilvl="0" w:tplc="675CC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67E49"/>
    <w:multiLevelType w:val="hybridMultilevel"/>
    <w:tmpl w:val="F6549C78"/>
    <w:lvl w:ilvl="0" w:tplc="6D781D68">
      <w:numFmt w:val="bullet"/>
      <w:lvlText w:val="-"/>
      <w:lvlJc w:val="left"/>
      <w:pPr>
        <w:ind w:left="720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9401">
    <w:abstractNumId w:val="3"/>
  </w:num>
  <w:num w:numId="2" w16cid:durableId="1042636338">
    <w:abstractNumId w:val="7"/>
  </w:num>
  <w:num w:numId="3" w16cid:durableId="411002818">
    <w:abstractNumId w:val="14"/>
  </w:num>
  <w:num w:numId="4" w16cid:durableId="198319227">
    <w:abstractNumId w:val="6"/>
  </w:num>
  <w:num w:numId="5" w16cid:durableId="1633318200">
    <w:abstractNumId w:val="18"/>
  </w:num>
  <w:num w:numId="6" w16cid:durableId="729160482">
    <w:abstractNumId w:val="13"/>
  </w:num>
  <w:num w:numId="7" w16cid:durableId="1919170477">
    <w:abstractNumId w:val="0"/>
  </w:num>
  <w:num w:numId="8" w16cid:durableId="316417474">
    <w:abstractNumId w:val="10"/>
  </w:num>
  <w:num w:numId="9" w16cid:durableId="700131069">
    <w:abstractNumId w:val="20"/>
  </w:num>
  <w:num w:numId="10" w16cid:durableId="1266570300">
    <w:abstractNumId w:val="17"/>
  </w:num>
  <w:num w:numId="11" w16cid:durableId="1772511455">
    <w:abstractNumId w:val="12"/>
  </w:num>
  <w:num w:numId="12" w16cid:durableId="343553220">
    <w:abstractNumId w:val="22"/>
  </w:num>
  <w:num w:numId="13" w16cid:durableId="1906524583">
    <w:abstractNumId w:val="19"/>
  </w:num>
  <w:num w:numId="14" w16cid:durableId="1233539856">
    <w:abstractNumId w:val="4"/>
  </w:num>
  <w:num w:numId="15" w16cid:durableId="2032031936">
    <w:abstractNumId w:val="5"/>
  </w:num>
  <w:num w:numId="16" w16cid:durableId="1127890641">
    <w:abstractNumId w:val="11"/>
  </w:num>
  <w:num w:numId="17" w16cid:durableId="1933971083">
    <w:abstractNumId w:val="8"/>
  </w:num>
  <w:num w:numId="18" w16cid:durableId="265042186">
    <w:abstractNumId w:val="15"/>
  </w:num>
  <w:num w:numId="19" w16cid:durableId="538474022">
    <w:abstractNumId w:val="1"/>
  </w:num>
  <w:num w:numId="20" w16cid:durableId="1300839974">
    <w:abstractNumId w:val="21"/>
  </w:num>
  <w:num w:numId="21" w16cid:durableId="289366322">
    <w:abstractNumId w:val="2"/>
  </w:num>
  <w:num w:numId="22" w16cid:durableId="887254372">
    <w:abstractNumId w:val="9"/>
  </w:num>
  <w:num w:numId="23" w16cid:durableId="1881546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9A"/>
    <w:rsid w:val="00003C13"/>
    <w:rsid w:val="00006673"/>
    <w:rsid w:val="00010D05"/>
    <w:rsid w:val="000147FC"/>
    <w:rsid w:val="00043032"/>
    <w:rsid w:val="0005774F"/>
    <w:rsid w:val="000B3DE7"/>
    <w:rsid w:val="000C46C0"/>
    <w:rsid w:val="000E0BAE"/>
    <w:rsid w:val="00110E4B"/>
    <w:rsid w:val="00127B33"/>
    <w:rsid w:val="001323E2"/>
    <w:rsid w:val="00161327"/>
    <w:rsid w:val="00164953"/>
    <w:rsid w:val="001808C4"/>
    <w:rsid w:val="00190FC5"/>
    <w:rsid w:val="001C0C2E"/>
    <w:rsid w:val="00203B6C"/>
    <w:rsid w:val="00220640"/>
    <w:rsid w:val="00230B73"/>
    <w:rsid w:val="00232B61"/>
    <w:rsid w:val="00233A29"/>
    <w:rsid w:val="002A50F9"/>
    <w:rsid w:val="002E076D"/>
    <w:rsid w:val="002F00DA"/>
    <w:rsid w:val="00330D1C"/>
    <w:rsid w:val="003403AD"/>
    <w:rsid w:val="0035333A"/>
    <w:rsid w:val="003536B5"/>
    <w:rsid w:val="00361C9A"/>
    <w:rsid w:val="003C1C26"/>
    <w:rsid w:val="003C2999"/>
    <w:rsid w:val="003C6E0F"/>
    <w:rsid w:val="003E0125"/>
    <w:rsid w:val="003E4D67"/>
    <w:rsid w:val="004069C3"/>
    <w:rsid w:val="00424BBA"/>
    <w:rsid w:val="00431F61"/>
    <w:rsid w:val="00464247"/>
    <w:rsid w:val="004C6C63"/>
    <w:rsid w:val="004E33B7"/>
    <w:rsid w:val="00503E3E"/>
    <w:rsid w:val="00570B58"/>
    <w:rsid w:val="005762F1"/>
    <w:rsid w:val="00585A1D"/>
    <w:rsid w:val="005E7E84"/>
    <w:rsid w:val="0060772C"/>
    <w:rsid w:val="00607D1C"/>
    <w:rsid w:val="00630661"/>
    <w:rsid w:val="00654B48"/>
    <w:rsid w:val="00657B85"/>
    <w:rsid w:val="00686754"/>
    <w:rsid w:val="00694BF6"/>
    <w:rsid w:val="006A7E29"/>
    <w:rsid w:val="007057E4"/>
    <w:rsid w:val="00730DD9"/>
    <w:rsid w:val="00736EF7"/>
    <w:rsid w:val="0078305B"/>
    <w:rsid w:val="0079450F"/>
    <w:rsid w:val="007946F5"/>
    <w:rsid w:val="007A2C29"/>
    <w:rsid w:val="007B07B5"/>
    <w:rsid w:val="007B57B9"/>
    <w:rsid w:val="007C7D6E"/>
    <w:rsid w:val="007E7F75"/>
    <w:rsid w:val="00817229"/>
    <w:rsid w:val="008507C2"/>
    <w:rsid w:val="00853D7C"/>
    <w:rsid w:val="0085672D"/>
    <w:rsid w:val="0086620C"/>
    <w:rsid w:val="00866D12"/>
    <w:rsid w:val="0086701F"/>
    <w:rsid w:val="00874A9D"/>
    <w:rsid w:val="00893791"/>
    <w:rsid w:val="00897945"/>
    <w:rsid w:val="008A1F6D"/>
    <w:rsid w:val="008A3F63"/>
    <w:rsid w:val="008B3A1B"/>
    <w:rsid w:val="008C547F"/>
    <w:rsid w:val="009232AC"/>
    <w:rsid w:val="0093654D"/>
    <w:rsid w:val="00946752"/>
    <w:rsid w:val="00952AED"/>
    <w:rsid w:val="009A512B"/>
    <w:rsid w:val="009C4ED5"/>
    <w:rsid w:val="009C5C71"/>
    <w:rsid w:val="009F5B9C"/>
    <w:rsid w:val="00A04651"/>
    <w:rsid w:val="00A05C77"/>
    <w:rsid w:val="00A06B6A"/>
    <w:rsid w:val="00A31F9E"/>
    <w:rsid w:val="00A32D63"/>
    <w:rsid w:val="00A8312B"/>
    <w:rsid w:val="00A91527"/>
    <w:rsid w:val="00AA0106"/>
    <w:rsid w:val="00AD61B4"/>
    <w:rsid w:val="00AE53D2"/>
    <w:rsid w:val="00AE7B9B"/>
    <w:rsid w:val="00AF3373"/>
    <w:rsid w:val="00AF4E6D"/>
    <w:rsid w:val="00AF5449"/>
    <w:rsid w:val="00B05736"/>
    <w:rsid w:val="00B17732"/>
    <w:rsid w:val="00B17BEA"/>
    <w:rsid w:val="00B63993"/>
    <w:rsid w:val="00B67B3C"/>
    <w:rsid w:val="00B908C3"/>
    <w:rsid w:val="00B95DC4"/>
    <w:rsid w:val="00B961CB"/>
    <w:rsid w:val="00BA465F"/>
    <w:rsid w:val="00BB7EFF"/>
    <w:rsid w:val="00BE1032"/>
    <w:rsid w:val="00BF1BA2"/>
    <w:rsid w:val="00BF76CB"/>
    <w:rsid w:val="00C11A68"/>
    <w:rsid w:val="00C27698"/>
    <w:rsid w:val="00C37E06"/>
    <w:rsid w:val="00C863FD"/>
    <w:rsid w:val="00C9281F"/>
    <w:rsid w:val="00C95CA4"/>
    <w:rsid w:val="00CA6218"/>
    <w:rsid w:val="00CC4431"/>
    <w:rsid w:val="00CC7D20"/>
    <w:rsid w:val="00CE13F4"/>
    <w:rsid w:val="00CE7639"/>
    <w:rsid w:val="00CF4A47"/>
    <w:rsid w:val="00CF56D6"/>
    <w:rsid w:val="00D00A30"/>
    <w:rsid w:val="00D05C20"/>
    <w:rsid w:val="00D46443"/>
    <w:rsid w:val="00D52188"/>
    <w:rsid w:val="00D61F29"/>
    <w:rsid w:val="00D76FC4"/>
    <w:rsid w:val="00DB34DE"/>
    <w:rsid w:val="00DB4B9B"/>
    <w:rsid w:val="00DC26B1"/>
    <w:rsid w:val="00DC4CF7"/>
    <w:rsid w:val="00DF0161"/>
    <w:rsid w:val="00DF4245"/>
    <w:rsid w:val="00E216A1"/>
    <w:rsid w:val="00E63D56"/>
    <w:rsid w:val="00E67ADB"/>
    <w:rsid w:val="00E8065B"/>
    <w:rsid w:val="00F00084"/>
    <w:rsid w:val="00F14848"/>
    <w:rsid w:val="00F458EA"/>
    <w:rsid w:val="00F67CE7"/>
    <w:rsid w:val="00F74B82"/>
    <w:rsid w:val="00F76770"/>
    <w:rsid w:val="00F82619"/>
    <w:rsid w:val="00FE11AE"/>
    <w:rsid w:val="00FE49E2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04C2"/>
  <w15:docId w15:val="{A1038030-4502-4FCD-9369-0960B766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49"/>
    <w:pPr>
      <w:spacing w:before="120" w:after="120"/>
    </w:pPr>
    <w:rPr>
      <w:rFonts w:ascii="Calibri" w:eastAsia="Calibri" w:hAnsi="Calibri" w:cs="Calibri"/>
      <w:sz w:val="20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216"/>
      <w:outlineLvl w:val="0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216"/>
      <w:outlineLvl w:val="1"/>
    </w:pPr>
    <w:rPr>
      <w:b/>
      <w:bCs/>
      <w:sz w:val="26"/>
      <w:szCs w:val="26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38"/>
      <w:ind w:left="216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spacing w:before="2" w:line="243" w:lineRule="exact"/>
      <w:ind w:left="216"/>
      <w:outlineLvl w:val="3"/>
    </w:pPr>
    <w:rPr>
      <w:b/>
      <w:bCs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ind w:left="437"/>
    </w:pPr>
    <w:rPr>
      <w:b/>
      <w:bCs/>
    </w:rPr>
  </w:style>
  <w:style w:type="paragraph" w:styleId="TM2">
    <w:name w:val="toc 2"/>
    <w:basedOn w:val="Normal"/>
    <w:uiPriority w:val="1"/>
    <w:qFormat/>
    <w:pPr>
      <w:ind w:left="655"/>
    </w:pPr>
  </w:style>
  <w:style w:type="paragraph" w:styleId="Corpsdetexte">
    <w:name w:val="Body Text"/>
    <w:basedOn w:val="Normal"/>
    <w:uiPriority w:val="1"/>
    <w:qFormat/>
    <w:rsid w:val="00B908C3"/>
    <w:rPr>
      <w:szCs w:val="20"/>
    </w:rPr>
  </w:style>
  <w:style w:type="paragraph" w:styleId="Titre">
    <w:name w:val="Title"/>
    <w:basedOn w:val="Normal"/>
    <w:uiPriority w:val="10"/>
    <w:qFormat/>
    <w:pPr>
      <w:ind w:left="216"/>
    </w:pPr>
    <w:rPr>
      <w:rFonts w:ascii="Calibri Light" w:eastAsia="Calibri Light" w:hAnsi="Calibri Light" w:cs="Calibri Light"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12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A51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12B"/>
    <w:rPr>
      <w:rFonts w:ascii="Calibri" w:eastAsia="Calibri" w:hAnsi="Calibri" w:cs="Calibri"/>
      <w:lang w:val="fr-FR"/>
    </w:rPr>
  </w:style>
  <w:style w:type="paragraph" w:styleId="Rvision">
    <w:name w:val="Revision"/>
    <w:hidden/>
    <w:uiPriority w:val="99"/>
    <w:semiHidden/>
    <w:rsid w:val="007C7D6E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70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70B5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70B58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0B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0B58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Lienhypertexte">
    <w:name w:val="Hyperlink"/>
    <w:uiPriority w:val="99"/>
    <w:unhideWhenUsed/>
    <w:rsid w:val="00B67B3C"/>
    <w:rPr>
      <w:color w:val="0000FF"/>
      <w:u w:val="single"/>
    </w:rPr>
  </w:style>
  <w:style w:type="paragraph" w:customStyle="1" w:styleId="Default">
    <w:name w:val="Default"/>
    <w:rsid w:val="00D00A3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normaltextrun">
    <w:name w:val="normaltextrun"/>
    <w:basedOn w:val="Policepardfaut"/>
    <w:rsid w:val="00A8312B"/>
  </w:style>
  <w:style w:type="paragraph" w:styleId="NormalWeb">
    <w:name w:val="Normal (Web)"/>
    <w:basedOn w:val="Normal"/>
    <w:uiPriority w:val="99"/>
    <w:unhideWhenUsed/>
    <w:rsid w:val="00FE49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elerecour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3d9b98-7116-441c-9397-9aa950f90166">
      <UserInfo>
        <DisplayName>DALLE Aude (Gaz Réseau Distribution France)</DisplayName>
        <AccountId>45</AccountId>
        <AccountType/>
      </UserInfo>
      <UserInfo>
        <DisplayName>CREUTZER Thomas (Gaz Réseau Distribution France)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EC2C50333A94C87BB1F30E848B0C0" ma:contentTypeVersion="9" ma:contentTypeDescription="Crée un document." ma:contentTypeScope="" ma:versionID="8548779e14d2ead4e74f3bcba5bdcd12">
  <xsd:schema xmlns:xsd="http://www.w3.org/2001/XMLSchema" xmlns:xs="http://www.w3.org/2001/XMLSchema" xmlns:p="http://schemas.microsoft.com/office/2006/metadata/properties" xmlns:ns2="121c468b-d63b-435e-a9f0-af4a7e21772e" xmlns:ns3="413d9b98-7116-441c-9397-9aa950f90166" targetNamespace="http://schemas.microsoft.com/office/2006/metadata/properties" ma:root="true" ma:fieldsID="011e1eb2595c181cdbe0ae102de15f06" ns2:_="" ns3:_="">
    <xsd:import namespace="121c468b-d63b-435e-a9f0-af4a7e21772e"/>
    <xsd:import namespace="413d9b98-7116-441c-9397-9aa950f90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468b-d63b-435e-a9f0-af4a7e217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d9b98-7116-441c-9397-9aa950f90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2A44D-2097-46A6-9F94-677435BAA20D}">
  <ds:schemaRefs>
    <ds:schemaRef ds:uri="http://schemas.microsoft.com/office/2006/documentManagement/types"/>
    <ds:schemaRef ds:uri="413d9b98-7116-441c-9397-9aa950f90166"/>
    <ds:schemaRef ds:uri="121c468b-d63b-435e-a9f0-af4a7e21772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FFC76D0-B1FB-4959-9DC9-E76942AD2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28A2-0FF5-498E-BFD4-E96F91BD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c468b-d63b-435e-a9f0-af4a7e21772e"/>
    <ds:schemaRef ds:uri="413d9b98-7116-441c-9397-9aa950f90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Cécile FONTAINE</dc:creator>
  <cp:lastModifiedBy>Alexandre DESESSART</cp:lastModifiedBy>
  <cp:revision>75</cp:revision>
  <dcterms:created xsi:type="dcterms:W3CDTF">2025-06-17T14:50:00Z</dcterms:created>
  <dcterms:modified xsi:type="dcterms:W3CDTF">2026-03-03T16:13:00Z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0x010100C31EC2C50333A94C87BB1F30E848B0C0</vt:lpwstr>
  </property>
</Properties>
</file>